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9164" w14:textId="3C897CD4" w:rsidR="00552965" w:rsidRPr="008E6D9C" w:rsidRDefault="00D51D05" w:rsidP="008E6D9C">
      <w:pPr>
        <w:pStyle w:val="NoSpacing"/>
      </w:pPr>
      <w:r>
        <w:rPr>
          <w:noProof/>
          <w:lang w:eastAsia="en-GB"/>
        </w:rPr>
        <w:drawing>
          <wp:inline distT="0" distB="0" distL="0" distR="0" wp14:anchorId="021353A8" wp14:editId="6B3040B0">
            <wp:extent cx="1779905" cy="1560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560830"/>
                    </a:xfrm>
                    <a:prstGeom prst="rect">
                      <a:avLst/>
                    </a:prstGeom>
                    <a:noFill/>
                  </pic:spPr>
                </pic:pic>
              </a:graphicData>
            </a:graphic>
          </wp:inline>
        </w:drawing>
      </w:r>
      <w:r w:rsidR="005A77F9">
        <w:t xml:space="preserve">                      </w:t>
      </w:r>
      <w:r w:rsidR="00DA13F4" w:rsidRPr="00AF7DC9">
        <w:rPr>
          <w:rFonts w:ascii="Calibri" w:eastAsia="Calibri" w:hAnsi="Calibri" w:cs="Times New Roman"/>
          <w:caps/>
          <w:noProof/>
          <w:lang w:eastAsia="en-GB"/>
        </w:rPr>
        <w:drawing>
          <wp:inline distT="0" distB="0" distL="0" distR="0" wp14:anchorId="58ECE179" wp14:editId="0BB768B3">
            <wp:extent cx="1895475" cy="7048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9"/>
                    <a:stretch>
                      <a:fillRect/>
                    </a:stretch>
                  </pic:blipFill>
                  <pic:spPr>
                    <a:xfrm>
                      <a:off x="0" y="0"/>
                      <a:ext cx="1918422" cy="713383"/>
                    </a:xfrm>
                    <a:prstGeom prst="rect">
                      <a:avLst/>
                    </a:prstGeom>
                  </pic:spPr>
                </pic:pic>
              </a:graphicData>
            </a:graphic>
          </wp:inline>
        </w:drawing>
      </w:r>
    </w:p>
    <w:p w14:paraId="7EF88EAA" w14:textId="77777777" w:rsidR="002363BA" w:rsidRDefault="002363BA">
      <w:pPr>
        <w:rPr>
          <w:rFonts w:ascii="Impact" w:hAnsi="Impact" w:cs="Arial"/>
          <w:color w:val="002060"/>
          <w:sz w:val="32"/>
          <w:szCs w:val="32"/>
          <w:u w:val="single"/>
        </w:rPr>
      </w:pPr>
    </w:p>
    <w:p w14:paraId="5DF1EAAE" w14:textId="6C092A6C" w:rsidR="00801595" w:rsidRPr="00A61F7D" w:rsidRDefault="008E1273">
      <w:pPr>
        <w:rPr>
          <w:rFonts w:ascii="Impact" w:hAnsi="Impact" w:cs="Arial"/>
          <w:color w:val="002060"/>
          <w:sz w:val="32"/>
          <w:szCs w:val="32"/>
          <w:u w:val="single"/>
        </w:rPr>
      </w:pPr>
      <w:r>
        <w:rPr>
          <w:rFonts w:ascii="Impact" w:hAnsi="Impact" w:cs="Arial"/>
          <w:color w:val="002060"/>
          <w:sz w:val="32"/>
          <w:szCs w:val="32"/>
          <w:u w:val="single"/>
        </w:rPr>
        <w:t xml:space="preserve">Use of Changing Rooms </w:t>
      </w:r>
      <w:proofErr w:type="gramStart"/>
      <w:r>
        <w:rPr>
          <w:rFonts w:ascii="Impact" w:hAnsi="Impact" w:cs="Arial"/>
          <w:color w:val="002060"/>
          <w:sz w:val="32"/>
          <w:szCs w:val="32"/>
          <w:u w:val="single"/>
        </w:rPr>
        <w:t>And</w:t>
      </w:r>
      <w:proofErr w:type="gramEnd"/>
      <w:r>
        <w:rPr>
          <w:rFonts w:ascii="Impact" w:hAnsi="Impact" w:cs="Arial"/>
          <w:color w:val="002060"/>
          <w:sz w:val="32"/>
          <w:szCs w:val="32"/>
          <w:u w:val="single"/>
        </w:rPr>
        <w:t xml:space="preserve"> Showering Facilities </w:t>
      </w:r>
      <w:r w:rsidR="00D36005">
        <w:rPr>
          <w:rFonts w:ascii="Impact" w:hAnsi="Impact" w:cs="Arial"/>
          <w:color w:val="002060"/>
          <w:sz w:val="32"/>
          <w:szCs w:val="32"/>
          <w:u w:val="single"/>
        </w:rPr>
        <w:t>Policy</w:t>
      </w:r>
    </w:p>
    <w:p w14:paraId="0DD4A4DE" w14:textId="78491EE3" w:rsidR="00552965" w:rsidRPr="00AD0C71" w:rsidRDefault="00552965">
      <w:pPr>
        <w:rPr>
          <w:rFonts w:ascii="Arial" w:hAnsi="Arial" w:cs="Arial"/>
          <w:sz w:val="24"/>
          <w:szCs w:val="24"/>
        </w:rPr>
      </w:pPr>
      <w:r w:rsidRPr="00AD0C71">
        <w:rPr>
          <w:rFonts w:ascii="Arial" w:hAnsi="Arial" w:cs="Arial"/>
          <w:sz w:val="24"/>
          <w:szCs w:val="24"/>
        </w:rPr>
        <w:t>The following guidance advises on Hoylake Lawn Tennis Club (</w:t>
      </w:r>
      <w:r w:rsidRPr="002363BA">
        <w:rPr>
          <w:rFonts w:ascii="Arial" w:hAnsi="Arial" w:cs="Arial"/>
          <w:b/>
          <w:bCs/>
          <w:sz w:val="24"/>
          <w:szCs w:val="24"/>
        </w:rPr>
        <w:t>HLTC</w:t>
      </w:r>
      <w:r w:rsidRPr="00AD0C71">
        <w:rPr>
          <w:rFonts w:ascii="Arial" w:hAnsi="Arial" w:cs="Arial"/>
          <w:sz w:val="24"/>
          <w:szCs w:val="24"/>
        </w:rPr>
        <w:t>) best practice when using the club’s facilities shared by adults and young children.</w:t>
      </w:r>
    </w:p>
    <w:p w14:paraId="618D1770" w14:textId="16E893AC" w:rsidR="00552965" w:rsidRPr="00AD0C71" w:rsidRDefault="00552965">
      <w:pPr>
        <w:rPr>
          <w:rFonts w:ascii="Arial" w:hAnsi="Arial" w:cs="Arial"/>
          <w:sz w:val="24"/>
          <w:szCs w:val="24"/>
        </w:rPr>
      </w:pPr>
      <w:r w:rsidRPr="00AD0C71">
        <w:rPr>
          <w:rFonts w:ascii="Arial" w:hAnsi="Arial" w:cs="Arial"/>
          <w:sz w:val="24"/>
          <w:szCs w:val="24"/>
        </w:rPr>
        <w:t>Please note the term ‘young children’ describes any person under the age of 18.</w:t>
      </w:r>
    </w:p>
    <w:p w14:paraId="7375E3E1" w14:textId="34111BCA" w:rsidR="00D100E6" w:rsidRPr="00AD0C71" w:rsidRDefault="00D100E6">
      <w:pPr>
        <w:rPr>
          <w:rFonts w:ascii="Arial" w:hAnsi="Arial" w:cs="Arial"/>
          <w:sz w:val="24"/>
          <w:szCs w:val="24"/>
        </w:rPr>
      </w:pPr>
      <w:r w:rsidRPr="00AD0C71">
        <w:rPr>
          <w:rFonts w:ascii="Arial" w:hAnsi="Arial" w:cs="Arial"/>
          <w:sz w:val="24"/>
          <w:szCs w:val="24"/>
        </w:rPr>
        <w:t>HLTC has limited changing room</w:t>
      </w:r>
      <w:r w:rsidR="00E82807">
        <w:rPr>
          <w:rFonts w:ascii="Arial" w:hAnsi="Arial" w:cs="Arial"/>
          <w:sz w:val="24"/>
          <w:szCs w:val="24"/>
        </w:rPr>
        <w:t xml:space="preserve"> and showering</w:t>
      </w:r>
      <w:r w:rsidRPr="00AD0C71">
        <w:rPr>
          <w:rFonts w:ascii="Arial" w:hAnsi="Arial" w:cs="Arial"/>
          <w:sz w:val="24"/>
          <w:szCs w:val="24"/>
        </w:rPr>
        <w:t xml:space="preserve"> facilities, therefore all players are encouraged to come to the club already changed, wearing suitable clothing </w:t>
      </w:r>
      <w:r w:rsidR="00BD17A3" w:rsidRPr="00AD0C71">
        <w:rPr>
          <w:rFonts w:ascii="Arial" w:hAnsi="Arial" w:cs="Arial"/>
          <w:sz w:val="24"/>
          <w:szCs w:val="24"/>
        </w:rPr>
        <w:t>e.g.,</w:t>
      </w:r>
      <w:r w:rsidRPr="00AD0C71">
        <w:rPr>
          <w:rFonts w:ascii="Arial" w:hAnsi="Arial" w:cs="Arial"/>
          <w:sz w:val="24"/>
          <w:szCs w:val="24"/>
        </w:rPr>
        <w:t xml:space="preserve"> tracksuits and go home after the games to shower.</w:t>
      </w:r>
    </w:p>
    <w:p w14:paraId="0544E24F" w14:textId="285987AD" w:rsidR="00203193" w:rsidRPr="00AD0C71" w:rsidRDefault="00203193">
      <w:pPr>
        <w:rPr>
          <w:rFonts w:ascii="Arial" w:hAnsi="Arial" w:cs="Arial"/>
          <w:sz w:val="24"/>
          <w:szCs w:val="24"/>
        </w:rPr>
      </w:pPr>
      <w:r w:rsidRPr="00AD0C71">
        <w:rPr>
          <w:rFonts w:ascii="Arial" w:hAnsi="Arial" w:cs="Arial"/>
          <w:sz w:val="24"/>
          <w:szCs w:val="24"/>
        </w:rPr>
        <w:t>HLTC offers the following guidance should adults and young children access the changing rooms</w:t>
      </w:r>
      <w:r w:rsidR="004C03B4">
        <w:rPr>
          <w:rFonts w:ascii="Arial" w:hAnsi="Arial" w:cs="Arial"/>
          <w:sz w:val="24"/>
          <w:szCs w:val="24"/>
        </w:rPr>
        <w:t xml:space="preserve"> and showering</w:t>
      </w:r>
      <w:r w:rsidRPr="00AD0C71">
        <w:rPr>
          <w:rFonts w:ascii="Arial" w:hAnsi="Arial" w:cs="Arial"/>
          <w:sz w:val="24"/>
          <w:szCs w:val="24"/>
        </w:rPr>
        <w:t xml:space="preserve"> </w:t>
      </w:r>
      <w:r w:rsidR="002C3B88" w:rsidRPr="00AD0C71">
        <w:rPr>
          <w:rFonts w:ascii="Arial" w:hAnsi="Arial" w:cs="Arial"/>
          <w:sz w:val="24"/>
          <w:szCs w:val="24"/>
        </w:rPr>
        <w:t>facilities.</w:t>
      </w:r>
    </w:p>
    <w:p w14:paraId="7A48B59C" w14:textId="47CD119C" w:rsidR="00203193" w:rsidRDefault="005C49B6" w:rsidP="00203193">
      <w:pPr>
        <w:pStyle w:val="ListParagraph"/>
        <w:numPr>
          <w:ilvl w:val="0"/>
          <w:numId w:val="1"/>
        </w:numPr>
        <w:rPr>
          <w:rFonts w:ascii="Arial" w:hAnsi="Arial" w:cs="Arial"/>
          <w:sz w:val="24"/>
          <w:szCs w:val="24"/>
        </w:rPr>
      </w:pPr>
      <w:r w:rsidRPr="00AD0C71">
        <w:rPr>
          <w:rFonts w:ascii="Arial" w:hAnsi="Arial" w:cs="Arial"/>
          <w:sz w:val="24"/>
          <w:szCs w:val="24"/>
        </w:rPr>
        <w:t xml:space="preserve">If the club </w:t>
      </w:r>
      <w:r w:rsidR="002C3B88" w:rsidRPr="00AD0C71">
        <w:rPr>
          <w:rFonts w:ascii="Arial" w:hAnsi="Arial" w:cs="Arial"/>
          <w:sz w:val="24"/>
          <w:szCs w:val="24"/>
        </w:rPr>
        <w:t>changing room</w:t>
      </w:r>
      <w:r w:rsidR="00CC4C45">
        <w:rPr>
          <w:rFonts w:ascii="Arial" w:hAnsi="Arial" w:cs="Arial"/>
          <w:sz w:val="24"/>
          <w:szCs w:val="24"/>
        </w:rPr>
        <w:t xml:space="preserve"> and showering</w:t>
      </w:r>
      <w:r w:rsidR="002C3B88" w:rsidRPr="00AD0C71">
        <w:rPr>
          <w:rFonts w:ascii="Arial" w:hAnsi="Arial" w:cs="Arial"/>
          <w:sz w:val="24"/>
          <w:szCs w:val="24"/>
        </w:rPr>
        <w:t xml:space="preserve"> </w:t>
      </w:r>
      <w:r w:rsidRPr="00AD0C71">
        <w:rPr>
          <w:rFonts w:ascii="Arial" w:hAnsi="Arial" w:cs="Arial"/>
          <w:sz w:val="24"/>
          <w:szCs w:val="24"/>
        </w:rPr>
        <w:t xml:space="preserve">facilities are to be used by both adults and children at the same time there must be accessed as separate changing, showering and toilet areas. </w:t>
      </w:r>
    </w:p>
    <w:p w14:paraId="60978838" w14:textId="77777777" w:rsidR="00CA28B0" w:rsidRPr="00AD0C71" w:rsidRDefault="00CA28B0" w:rsidP="00CA28B0">
      <w:pPr>
        <w:pStyle w:val="ListParagraph"/>
        <w:rPr>
          <w:rFonts w:ascii="Arial" w:hAnsi="Arial" w:cs="Arial"/>
          <w:sz w:val="24"/>
          <w:szCs w:val="24"/>
        </w:rPr>
      </w:pPr>
    </w:p>
    <w:p w14:paraId="0F06E125" w14:textId="4A17F113" w:rsidR="00CA28B0" w:rsidRPr="00CA28B0" w:rsidRDefault="006678DB" w:rsidP="00CA28B0">
      <w:pPr>
        <w:pStyle w:val="ListParagraph"/>
        <w:numPr>
          <w:ilvl w:val="0"/>
          <w:numId w:val="1"/>
        </w:numPr>
        <w:rPr>
          <w:rFonts w:ascii="Arial" w:hAnsi="Arial" w:cs="Arial"/>
          <w:sz w:val="24"/>
          <w:szCs w:val="24"/>
        </w:rPr>
      </w:pPr>
      <w:r w:rsidRPr="00CA28B0">
        <w:rPr>
          <w:rFonts w:ascii="Arial" w:hAnsi="Arial" w:cs="Arial"/>
          <w:sz w:val="24"/>
          <w:szCs w:val="24"/>
        </w:rPr>
        <w:t xml:space="preserve">Adult </w:t>
      </w:r>
      <w:r w:rsidR="007F4C81" w:rsidRPr="00CA28B0">
        <w:rPr>
          <w:rFonts w:ascii="Arial" w:hAnsi="Arial" w:cs="Arial"/>
          <w:sz w:val="24"/>
          <w:szCs w:val="24"/>
        </w:rPr>
        <w:t>staff/volunteers</w:t>
      </w:r>
      <w:r w:rsidRPr="00CA28B0">
        <w:rPr>
          <w:rFonts w:ascii="Arial" w:hAnsi="Arial" w:cs="Arial"/>
          <w:sz w:val="24"/>
          <w:szCs w:val="24"/>
        </w:rPr>
        <w:t xml:space="preserve"> must not change or shower at the same time as </w:t>
      </w:r>
      <w:r w:rsidR="00743340" w:rsidRPr="00CA28B0">
        <w:rPr>
          <w:rFonts w:ascii="Arial" w:hAnsi="Arial" w:cs="Arial"/>
          <w:sz w:val="24"/>
          <w:szCs w:val="24"/>
        </w:rPr>
        <w:t>young children using the same</w:t>
      </w:r>
      <w:r w:rsidR="00B2483E" w:rsidRPr="00CA28B0">
        <w:rPr>
          <w:rFonts w:ascii="Arial" w:hAnsi="Arial" w:cs="Arial"/>
          <w:sz w:val="24"/>
          <w:szCs w:val="24"/>
        </w:rPr>
        <w:t xml:space="preserve"> changing </w:t>
      </w:r>
      <w:r w:rsidR="00C54F72" w:rsidRPr="00CA28B0">
        <w:rPr>
          <w:rFonts w:ascii="Arial" w:hAnsi="Arial" w:cs="Arial"/>
          <w:sz w:val="24"/>
          <w:szCs w:val="24"/>
        </w:rPr>
        <w:t>room</w:t>
      </w:r>
      <w:r w:rsidR="00D51CF2">
        <w:rPr>
          <w:rFonts w:ascii="Arial" w:hAnsi="Arial" w:cs="Arial"/>
          <w:sz w:val="24"/>
          <w:szCs w:val="24"/>
        </w:rPr>
        <w:t xml:space="preserve"> and shower</w:t>
      </w:r>
      <w:r w:rsidR="00C54F72" w:rsidRPr="00CA28B0">
        <w:rPr>
          <w:rFonts w:ascii="Arial" w:hAnsi="Arial" w:cs="Arial"/>
          <w:sz w:val="24"/>
          <w:szCs w:val="24"/>
        </w:rPr>
        <w:t xml:space="preserve"> facilities</w:t>
      </w:r>
      <w:r w:rsidR="00743340" w:rsidRPr="00CA28B0">
        <w:rPr>
          <w:rFonts w:ascii="Arial" w:hAnsi="Arial" w:cs="Arial"/>
          <w:sz w:val="24"/>
          <w:szCs w:val="24"/>
        </w:rPr>
        <w:t>.</w:t>
      </w:r>
    </w:p>
    <w:p w14:paraId="48FC3841" w14:textId="77777777" w:rsidR="00CA28B0" w:rsidRPr="00AD0C71" w:rsidRDefault="00CA28B0" w:rsidP="00CA28B0">
      <w:pPr>
        <w:pStyle w:val="ListParagraph"/>
        <w:rPr>
          <w:rFonts w:ascii="Arial" w:hAnsi="Arial" w:cs="Arial"/>
          <w:sz w:val="24"/>
          <w:szCs w:val="24"/>
        </w:rPr>
      </w:pPr>
    </w:p>
    <w:p w14:paraId="2074F4EE" w14:textId="18B79543" w:rsidR="00CA28B0" w:rsidRPr="00CA28B0" w:rsidRDefault="00743340" w:rsidP="00CA28B0">
      <w:pPr>
        <w:pStyle w:val="ListParagraph"/>
        <w:numPr>
          <w:ilvl w:val="0"/>
          <w:numId w:val="1"/>
        </w:numPr>
        <w:rPr>
          <w:rFonts w:ascii="Arial" w:hAnsi="Arial" w:cs="Arial"/>
          <w:sz w:val="24"/>
          <w:szCs w:val="24"/>
        </w:rPr>
      </w:pPr>
      <w:r w:rsidRPr="00CA28B0">
        <w:rPr>
          <w:rFonts w:ascii="Arial" w:hAnsi="Arial" w:cs="Arial"/>
          <w:sz w:val="24"/>
          <w:szCs w:val="24"/>
        </w:rPr>
        <w:t xml:space="preserve">For mixed gender activities, </w:t>
      </w:r>
      <w:r w:rsidR="001E6ACE">
        <w:rPr>
          <w:rFonts w:ascii="Arial" w:hAnsi="Arial" w:cs="Arial"/>
          <w:sz w:val="24"/>
          <w:szCs w:val="24"/>
        </w:rPr>
        <w:t xml:space="preserve">they will have access to separate </w:t>
      </w:r>
      <w:r w:rsidR="00847AC8" w:rsidRPr="00CA28B0">
        <w:rPr>
          <w:rFonts w:ascii="Arial" w:hAnsi="Arial" w:cs="Arial"/>
          <w:sz w:val="24"/>
          <w:szCs w:val="24"/>
        </w:rPr>
        <w:t>changing room</w:t>
      </w:r>
      <w:r w:rsidR="001E6ACE">
        <w:rPr>
          <w:rFonts w:ascii="Arial" w:hAnsi="Arial" w:cs="Arial"/>
          <w:sz w:val="24"/>
          <w:szCs w:val="24"/>
        </w:rPr>
        <w:t>,</w:t>
      </w:r>
      <w:r w:rsidR="007B2B84">
        <w:rPr>
          <w:rFonts w:ascii="Arial" w:hAnsi="Arial" w:cs="Arial"/>
          <w:sz w:val="24"/>
          <w:szCs w:val="24"/>
        </w:rPr>
        <w:t xml:space="preserve"> shower</w:t>
      </w:r>
      <w:r w:rsidRPr="00CA28B0">
        <w:rPr>
          <w:rFonts w:ascii="Arial" w:hAnsi="Arial" w:cs="Arial"/>
          <w:sz w:val="24"/>
          <w:szCs w:val="24"/>
        </w:rPr>
        <w:t xml:space="preserve"> facilities </w:t>
      </w:r>
      <w:r w:rsidR="001E6ACE">
        <w:rPr>
          <w:rFonts w:ascii="Arial" w:hAnsi="Arial" w:cs="Arial"/>
          <w:sz w:val="24"/>
          <w:szCs w:val="24"/>
        </w:rPr>
        <w:t>and toilets.</w:t>
      </w:r>
    </w:p>
    <w:p w14:paraId="58D28CEB" w14:textId="77777777" w:rsidR="00CA28B0" w:rsidRPr="00AD0C71" w:rsidRDefault="00CA28B0" w:rsidP="00CA28B0">
      <w:pPr>
        <w:pStyle w:val="ListParagraph"/>
        <w:rPr>
          <w:rFonts w:ascii="Arial" w:hAnsi="Arial" w:cs="Arial"/>
          <w:sz w:val="24"/>
          <w:szCs w:val="24"/>
        </w:rPr>
      </w:pPr>
    </w:p>
    <w:p w14:paraId="5FA6844D" w14:textId="63170D2B" w:rsidR="00CA28B0" w:rsidRPr="00CA28B0" w:rsidRDefault="005A0F07" w:rsidP="00CA28B0">
      <w:pPr>
        <w:pStyle w:val="ListParagraph"/>
        <w:numPr>
          <w:ilvl w:val="0"/>
          <w:numId w:val="1"/>
        </w:numPr>
        <w:rPr>
          <w:rFonts w:ascii="Arial" w:hAnsi="Arial" w:cs="Arial"/>
          <w:sz w:val="24"/>
          <w:szCs w:val="24"/>
        </w:rPr>
      </w:pPr>
      <w:r w:rsidRPr="00CA28B0">
        <w:rPr>
          <w:rFonts w:ascii="Arial" w:hAnsi="Arial" w:cs="Arial"/>
          <w:sz w:val="24"/>
          <w:szCs w:val="24"/>
        </w:rPr>
        <w:t xml:space="preserve">When young children use the changing rooms, they should be supervised by two members of staff/volunteers.  Older teenagers may not require supervision however </w:t>
      </w:r>
      <w:r w:rsidR="00C54F72" w:rsidRPr="00CA28B0">
        <w:rPr>
          <w:rFonts w:ascii="Arial" w:hAnsi="Arial" w:cs="Arial"/>
          <w:sz w:val="24"/>
          <w:szCs w:val="24"/>
        </w:rPr>
        <w:t>HLTC</w:t>
      </w:r>
      <w:r w:rsidRPr="00CA28B0">
        <w:rPr>
          <w:rFonts w:ascii="Arial" w:hAnsi="Arial" w:cs="Arial"/>
          <w:sz w:val="24"/>
          <w:szCs w:val="24"/>
        </w:rPr>
        <w:t xml:space="preserve"> </w:t>
      </w:r>
      <w:r w:rsidR="00A50399" w:rsidRPr="00CA28B0">
        <w:rPr>
          <w:rFonts w:ascii="Arial" w:hAnsi="Arial" w:cs="Arial"/>
          <w:sz w:val="24"/>
          <w:szCs w:val="24"/>
        </w:rPr>
        <w:t>may have an appropriately recruited adult within the vicinity of the changing</w:t>
      </w:r>
      <w:r w:rsidR="007E12CF">
        <w:rPr>
          <w:rFonts w:ascii="Arial" w:hAnsi="Arial" w:cs="Arial"/>
          <w:sz w:val="24"/>
          <w:szCs w:val="24"/>
        </w:rPr>
        <w:t xml:space="preserve"> and shower</w:t>
      </w:r>
      <w:r w:rsidR="00A50399" w:rsidRPr="00CA28B0">
        <w:rPr>
          <w:rFonts w:ascii="Arial" w:hAnsi="Arial" w:cs="Arial"/>
          <w:sz w:val="24"/>
          <w:szCs w:val="24"/>
        </w:rPr>
        <w:t xml:space="preserve"> facilities to ensure their welfare is monitored.</w:t>
      </w:r>
    </w:p>
    <w:p w14:paraId="03048672" w14:textId="77777777" w:rsidR="00CA28B0" w:rsidRPr="00AD0C71" w:rsidRDefault="00CA28B0" w:rsidP="00CA28B0">
      <w:pPr>
        <w:pStyle w:val="ListParagraph"/>
        <w:rPr>
          <w:rFonts w:ascii="Arial" w:hAnsi="Arial" w:cs="Arial"/>
          <w:sz w:val="24"/>
          <w:szCs w:val="24"/>
        </w:rPr>
      </w:pPr>
    </w:p>
    <w:p w14:paraId="618D5102" w14:textId="0F4C9F6E" w:rsidR="00B274C1" w:rsidRDefault="00B274C1" w:rsidP="00203193">
      <w:pPr>
        <w:pStyle w:val="ListParagraph"/>
        <w:numPr>
          <w:ilvl w:val="0"/>
          <w:numId w:val="1"/>
        </w:numPr>
        <w:rPr>
          <w:rFonts w:ascii="Arial" w:hAnsi="Arial" w:cs="Arial"/>
          <w:sz w:val="24"/>
          <w:szCs w:val="24"/>
        </w:rPr>
      </w:pPr>
      <w:r w:rsidRPr="00AD0C71">
        <w:rPr>
          <w:rFonts w:ascii="Arial" w:hAnsi="Arial" w:cs="Arial"/>
          <w:sz w:val="24"/>
          <w:szCs w:val="24"/>
        </w:rPr>
        <w:t>If a young child feels uncomfortable changing or showering, then no pressure should be placed on them to do so.  Instead, they should be encouraged to do so at home.</w:t>
      </w:r>
    </w:p>
    <w:p w14:paraId="098CE64D" w14:textId="77777777" w:rsidR="00CA28B0" w:rsidRPr="00AD0C71" w:rsidRDefault="00CA28B0" w:rsidP="00CA28B0">
      <w:pPr>
        <w:pStyle w:val="ListParagraph"/>
        <w:rPr>
          <w:rFonts w:ascii="Arial" w:hAnsi="Arial" w:cs="Arial"/>
          <w:sz w:val="24"/>
          <w:szCs w:val="24"/>
        </w:rPr>
      </w:pPr>
    </w:p>
    <w:p w14:paraId="74C5C751" w14:textId="2C138A2B" w:rsidR="00046BA4" w:rsidRDefault="00046BA4" w:rsidP="00203193">
      <w:pPr>
        <w:pStyle w:val="ListParagraph"/>
        <w:numPr>
          <w:ilvl w:val="0"/>
          <w:numId w:val="1"/>
        </w:numPr>
        <w:rPr>
          <w:rFonts w:ascii="Arial" w:hAnsi="Arial" w:cs="Arial"/>
          <w:sz w:val="24"/>
          <w:szCs w:val="24"/>
        </w:rPr>
      </w:pPr>
      <w:r w:rsidRPr="00AD0C71">
        <w:rPr>
          <w:rFonts w:ascii="Arial" w:hAnsi="Arial" w:cs="Arial"/>
          <w:sz w:val="24"/>
          <w:szCs w:val="24"/>
        </w:rPr>
        <w:t xml:space="preserve">Young children with disabilities using the changing </w:t>
      </w:r>
      <w:r w:rsidR="00BD0740" w:rsidRPr="00AD0C71">
        <w:rPr>
          <w:rFonts w:ascii="Arial" w:hAnsi="Arial" w:cs="Arial"/>
          <w:sz w:val="24"/>
          <w:szCs w:val="24"/>
        </w:rPr>
        <w:t>ro</w:t>
      </w:r>
      <w:r w:rsidRPr="00AD0C71">
        <w:rPr>
          <w:rFonts w:ascii="Arial" w:hAnsi="Arial" w:cs="Arial"/>
          <w:sz w:val="24"/>
          <w:szCs w:val="24"/>
        </w:rPr>
        <w:t>om</w:t>
      </w:r>
      <w:r w:rsidR="00CD5466">
        <w:rPr>
          <w:rFonts w:ascii="Arial" w:hAnsi="Arial" w:cs="Arial"/>
          <w:sz w:val="24"/>
          <w:szCs w:val="24"/>
        </w:rPr>
        <w:t xml:space="preserve"> and shower</w:t>
      </w:r>
      <w:r w:rsidRPr="00AD0C71">
        <w:rPr>
          <w:rFonts w:ascii="Arial" w:hAnsi="Arial" w:cs="Arial"/>
          <w:sz w:val="24"/>
          <w:szCs w:val="24"/>
        </w:rPr>
        <w:t xml:space="preserve"> facilitie</w:t>
      </w:r>
      <w:r w:rsidR="00BD0740" w:rsidRPr="00AD0C71">
        <w:rPr>
          <w:rFonts w:ascii="Arial" w:hAnsi="Arial" w:cs="Arial"/>
          <w:sz w:val="24"/>
          <w:szCs w:val="24"/>
        </w:rPr>
        <w:t xml:space="preserve">s, </w:t>
      </w:r>
      <w:r w:rsidR="006E02A8" w:rsidRPr="00AD0C71">
        <w:rPr>
          <w:rFonts w:ascii="Arial" w:hAnsi="Arial" w:cs="Arial"/>
          <w:sz w:val="24"/>
          <w:szCs w:val="24"/>
        </w:rPr>
        <w:t>their carers should be involved in deciding how they should be assisted.  The young person’s consent to the assistance should be offered.</w:t>
      </w:r>
    </w:p>
    <w:p w14:paraId="6BBAE533" w14:textId="77777777" w:rsidR="00CA28B0" w:rsidRPr="00CA28B0" w:rsidRDefault="00CA28B0" w:rsidP="00CA28B0">
      <w:pPr>
        <w:pStyle w:val="ListParagraph"/>
        <w:rPr>
          <w:rFonts w:ascii="Arial" w:hAnsi="Arial" w:cs="Arial"/>
          <w:sz w:val="24"/>
          <w:szCs w:val="24"/>
        </w:rPr>
      </w:pPr>
    </w:p>
    <w:p w14:paraId="28374766" w14:textId="77777777" w:rsidR="00CA28B0" w:rsidRPr="00CA28B0" w:rsidRDefault="00CA28B0" w:rsidP="00CA28B0">
      <w:pPr>
        <w:rPr>
          <w:rFonts w:ascii="Arial" w:hAnsi="Arial" w:cs="Arial"/>
          <w:sz w:val="24"/>
          <w:szCs w:val="24"/>
        </w:rPr>
      </w:pPr>
    </w:p>
    <w:p w14:paraId="3B3A081C" w14:textId="1CD8E209" w:rsidR="0096050D" w:rsidRDefault="0096050D" w:rsidP="00CA28B0">
      <w:pPr>
        <w:pStyle w:val="ListParagraph"/>
        <w:numPr>
          <w:ilvl w:val="0"/>
          <w:numId w:val="1"/>
        </w:numPr>
        <w:rPr>
          <w:rFonts w:ascii="Arial" w:hAnsi="Arial" w:cs="Arial"/>
          <w:sz w:val="24"/>
          <w:szCs w:val="24"/>
        </w:rPr>
      </w:pPr>
      <w:r w:rsidRPr="00CA28B0">
        <w:rPr>
          <w:rFonts w:ascii="Arial" w:hAnsi="Arial" w:cs="Arial"/>
          <w:sz w:val="24"/>
          <w:szCs w:val="24"/>
        </w:rPr>
        <w:t>The use of mobile phones and/or photographic equipment by officials, members, parents and young children should be prohibited within the areas where young children are changing</w:t>
      </w:r>
      <w:r w:rsidR="00B97F01" w:rsidRPr="00CA28B0">
        <w:rPr>
          <w:rFonts w:ascii="Arial" w:hAnsi="Arial" w:cs="Arial"/>
          <w:sz w:val="24"/>
          <w:szCs w:val="24"/>
        </w:rPr>
        <w:t xml:space="preserve"> or showering.</w:t>
      </w:r>
    </w:p>
    <w:p w14:paraId="47643E59" w14:textId="77777777" w:rsidR="00CA28B0" w:rsidRPr="00CA28B0" w:rsidRDefault="00CA28B0" w:rsidP="00CA28B0">
      <w:pPr>
        <w:pStyle w:val="ListParagraph"/>
        <w:rPr>
          <w:rFonts w:ascii="Arial" w:hAnsi="Arial" w:cs="Arial"/>
          <w:sz w:val="24"/>
          <w:szCs w:val="24"/>
        </w:rPr>
      </w:pPr>
    </w:p>
    <w:p w14:paraId="3690C2AB" w14:textId="4D507C70" w:rsidR="005A77F9" w:rsidRPr="00AD0C71" w:rsidRDefault="0026234A" w:rsidP="005A77F9">
      <w:pPr>
        <w:pStyle w:val="ListParagraph"/>
        <w:numPr>
          <w:ilvl w:val="0"/>
          <w:numId w:val="1"/>
        </w:numPr>
        <w:rPr>
          <w:rFonts w:ascii="Arial" w:hAnsi="Arial" w:cs="Arial"/>
          <w:sz w:val="24"/>
          <w:szCs w:val="24"/>
        </w:rPr>
      </w:pPr>
      <w:r w:rsidRPr="00AD0C71">
        <w:rPr>
          <w:rFonts w:ascii="Arial" w:hAnsi="Arial" w:cs="Arial"/>
          <w:sz w:val="24"/>
          <w:szCs w:val="24"/>
        </w:rPr>
        <w:t>If young children self-</w:t>
      </w:r>
      <w:r w:rsidR="004D3DEE" w:rsidRPr="00AD0C71">
        <w:rPr>
          <w:rFonts w:ascii="Arial" w:hAnsi="Arial" w:cs="Arial"/>
          <w:sz w:val="24"/>
          <w:szCs w:val="24"/>
        </w:rPr>
        <w:t>identify</w:t>
      </w:r>
      <w:r w:rsidRPr="00AD0C71">
        <w:rPr>
          <w:rFonts w:ascii="Arial" w:hAnsi="Arial" w:cs="Arial"/>
          <w:sz w:val="24"/>
          <w:szCs w:val="24"/>
        </w:rPr>
        <w:t xml:space="preserve"> as a gender that differs from the gender they were assigned at birth, they may wish to start changing with other children of the same gender identity or ask for privacy.  Coaches should try to make reasonable adjustments to changing room</w:t>
      </w:r>
      <w:r w:rsidR="00A74BB7">
        <w:rPr>
          <w:rFonts w:ascii="Arial" w:hAnsi="Arial" w:cs="Arial"/>
          <w:sz w:val="24"/>
          <w:szCs w:val="24"/>
        </w:rPr>
        <w:t xml:space="preserve"> and shower</w:t>
      </w:r>
      <w:r w:rsidRPr="00AD0C71">
        <w:rPr>
          <w:rFonts w:ascii="Arial" w:hAnsi="Arial" w:cs="Arial"/>
          <w:sz w:val="24"/>
          <w:szCs w:val="24"/>
        </w:rPr>
        <w:t xml:space="preserve"> arrangements to suit the child’s need and reduce the risk of bullying behaviour or distress.  In most cases, young children who are able to self-identify as transgender are able to articulate their wishes.  Best practice is for the coach to consult with both the young child and their parents/cares where necessary.</w:t>
      </w:r>
    </w:p>
    <w:p w14:paraId="4B1C66DC" w14:textId="18690BE1" w:rsidR="00885DE5" w:rsidRPr="00AD0C71" w:rsidRDefault="005A77F9" w:rsidP="005A77F9">
      <w:pPr>
        <w:rPr>
          <w:rFonts w:ascii="Arial" w:hAnsi="Arial" w:cs="Arial"/>
          <w:i/>
          <w:iCs/>
          <w:sz w:val="24"/>
          <w:szCs w:val="24"/>
        </w:rPr>
      </w:pPr>
      <w:r w:rsidRPr="00AD0C71">
        <w:rPr>
          <w:rFonts w:ascii="Arial" w:hAnsi="Arial" w:cs="Arial"/>
          <w:i/>
          <w:iCs/>
          <w:sz w:val="24"/>
          <w:szCs w:val="24"/>
        </w:rPr>
        <w:t>Above guidance taken from NSPCC and The FA/Respect.</w:t>
      </w:r>
    </w:p>
    <w:p w14:paraId="6D1CA84E" w14:textId="39A3C0FD" w:rsidR="00233E40" w:rsidRDefault="00233E40" w:rsidP="005A77F9">
      <w:pPr>
        <w:rPr>
          <w:rFonts w:ascii="Arial" w:hAnsi="Arial" w:cs="Arial"/>
          <w:i/>
          <w:iCs/>
          <w:sz w:val="24"/>
          <w:szCs w:val="24"/>
        </w:rPr>
      </w:pPr>
      <w:r w:rsidRPr="00AD0C71">
        <w:rPr>
          <w:rFonts w:ascii="Arial" w:hAnsi="Arial" w:cs="Arial"/>
          <w:i/>
          <w:iCs/>
          <w:sz w:val="24"/>
          <w:szCs w:val="24"/>
        </w:rPr>
        <w:t xml:space="preserve">Should you wish to discuss the above or have any concerns in relation to </w:t>
      </w:r>
      <w:r w:rsidR="005A55D4" w:rsidRPr="00AD0C71">
        <w:rPr>
          <w:rFonts w:ascii="Arial" w:hAnsi="Arial" w:cs="Arial"/>
          <w:i/>
          <w:iCs/>
          <w:sz w:val="24"/>
          <w:szCs w:val="24"/>
        </w:rPr>
        <w:t>HLTC Use</w:t>
      </w:r>
      <w:r w:rsidR="00C164D0">
        <w:rPr>
          <w:rFonts w:ascii="Arial" w:hAnsi="Arial" w:cs="Arial"/>
          <w:i/>
          <w:iCs/>
          <w:sz w:val="24"/>
          <w:szCs w:val="24"/>
        </w:rPr>
        <w:t xml:space="preserve"> </w:t>
      </w:r>
      <w:r w:rsidRPr="00AD0C71">
        <w:rPr>
          <w:rFonts w:ascii="Arial" w:hAnsi="Arial" w:cs="Arial"/>
          <w:i/>
          <w:iCs/>
          <w:sz w:val="24"/>
          <w:szCs w:val="24"/>
        </w:rPr>
        <w:t>of Changing</w:t>
      </w:r>
      <w:r w:rsidR="00C164D0">
        <w:rPr>
          <w:rFonts w:ascii="Arial" w:hAnsi="Arial" w:cs="Arial"/>
          <w:i/>
          <w:iCs/>
          <w:sz w:val="24"/>
          <w:szCs w:val="24"/>
        </w:rPr>
        <w:t xml:space="preserve"> Room </w:t>
      </w:r>
      <w:proofErr w:type="gramStart"/>
      <w:r w:rsidR="00C164D0">
        <w:rPr>
          <w:rFonts w:ascii="Arial" w:hAnsi="Arial" w:cs="Arial"/>
          <w:i/>
          <w:iCs/>
          <w:sz w:val="24"/>
          <w:szCs w:val="24"/>
        </w:rPr>
        <w:t>And</w:t>
      </w:r>
      <w:proofErr w:type="gramEnd"/>
      <w:r w:rsidR="00C164D0">
        <w:rPr>
          <w:rFonts w:ascii="Arial" w:hAnsi="Arial" w:cs="Arial"/>
          <w:i/>
          <w:iCs/>
          <w:sz w:val="24"/>
          <w:szCs w:val="24"/>
        </w:rPr>
        <w:t xml:space="preserve"> Showering</w:t>
      </w:r>
      <w:r w:rsidRPr="00AD0C71">
        <w:rPr>
          <w:rFonts w:ascii="Arial" w:hAnsi="Arial" w:cs="Arial"/>
          <w:i/>
          <w:iCs/>
          <w:sz w:val="24"/>
          <w:szCs w:val="24"/>
        </w:rPr>
        <w:t xml:space="preserve"> Facilities </w:t>
      </w:r>
      <w:r w:rsidR="00401E87">
        <w:rPr>
          <w:rFonts w:ascii="Arial" w:hAnsi="Arial" w:cs="Arial"/>
          <w:i/>
          <w:iCs/>
          <w:sz w:val="24"/>
          <w:szCs w:val="24"/>
        </w:rPr>
        <w:t>Policy</w:t>
      </w:r>
      <w:r w:rsidRPr="00AD0C71">
        <w:rPr>
          <w:rFonts w:ascii="Arial" w:hAnsi="Arial" w:cs="Arial"/>
          <w:i/>
          <w:iCs/>
          <w:sz w:val="24"/>
          <w:szCs w:val="24"/>
        </w:rPr>
        <w:t>, please refer to the Club’s Notice Board for contac</w:t>
      </w:r>
      <w:r w:rsidR="00255D41" w:rsidRPr="00AD0C71">
        <w:rPr>
          <w:rFonts w:ascii="Arial" w:hAnsi="Arial" w:cs="Arial"/>
          <w:i/>
          <w:iCs/>
          <w:sz w:val="24"/>
          <w:szCs w:val="24"/>
        </w:rPr>
        <w:t>t</w:t>
      </w:r>
      <w:r w:rsidRPr="00AD0C71">
        <w:rPr>
          <w:rFonts w:ascii="Arial" w:hAnsi="Arial" w:cs="Arial"/>
          <w:i/>
          <w:iCs/>
          <w:sz w:val="24"/>
          <w:szCs w:val="24"/>
        </w:rPr>
        <w:t xml:space="preserve"> </w:t>
      </w:r>
      <w:r w:rsidR="00255D41" w:rsidRPr="00AD0C71">
        <w:rPr>
          <w:rFonts w:ascii="Arial" w:hAnsi="Arial" w:cs="Arial"/>
          <w:i/>
          <w:iCs/>
          <w:sz w:val="24"/>
          <w:szCs w:val="24"/>
        </w:rPr>
        <w:t>details</w:t>
      </w:r>
      <w:r w:rsidRPr="00AD0C71">
        <w:rPr>
          <w:rFonts w:ascii="Arial" w:hAnsi="Arial" w:cs="Arial"/>
          <w:i/>
          <w:iCs/>
          <w:sz w:val="24"/>
          <w:szCs w:val="24"/>
        </w:rPr>
        <w:t xml:space="preserve"> for the Club’s Coaches and the Club’s Welfare </w:t>
      </w:r>
      <w:r w:rsidR="00255D41" w:rsidRPr="00AD0C71">
        <w:rPr>
          <w:rFonts w:ascii="Arial" w:hAnsi="Arial" w:cs="Arial"/>
          <w:i/>
          <w:iCs/>
          <w:sz w:val="24"/>
          <w:szCs w:val="24"/>
        </w:rPr>
        <w:t xml:space="preserve">Officers. </w:t>
      </w:r>
    </w:p>
    <w:p w14:paraId="5EED8925" w14:textId="59B34015" w:rsidR="00D90EAC" w:rsidRDefault="00D90EAC" w:rsidP="005A77F9">
      <w:pPr>
        <w:rPr>
          <w:rFonts w:ascii="Arial" w:hAnsi="Arial" w:cs="Arial"/>
          <w:i/>
          <w:iCs/>
          <w:sz w:val="24"/>
          <w:szCs w:val="24"/>
        </w:rPr>
      </w:pPr>
    </w:p>
    <w:p w14:paraId="4CAE5832" w14:textId="77777777" w:rsidR="00D90EAC" w:rsidRDefault="00D90EAC" w:rsidP="005A77F9">
      <w:pPr>
        <w:rPr>
          <w:rFonts w:ascii="Arial" w:hAnsi="Arial" w:cs="Arial"/>
          <w:i/>
          <w:iCs/>
          <w:sz w:val="24"/>
          <w:szCs w:val="24"/>
        </w:rPr>
      </w:pPr>
    </w:p>
    <w:p w14:paraId="7BD5A0BF" w14:textId="330BCC9E" w:rsidR="00D90EAC" w:rsidRPr="00D90EAC" w:rsidRDefault="00D90EAC" w:rsidP="00D90EAC">
      <w:pPr>
        <w:jc w:val="both"/>
        <w:rPr>
          <w:rFonts w:ascii="Arial" w:hAnsi="Arial" w:cs="Arial"/>
          <w:sz w:val="18"/>
          <w:szCs w:val="18"/>
        </w:rPr>
      </w:pPr>
      <w:r w:rsidRPr="00D90EAC">
        <w:rPr>
          <w:rFonts w:ascii="Arial" w:hAnsi="Arial" w:cs="Arial"/>
          <w:sz w:val="18"/>
          <w:szCs w:val="18"/>
        </w:rPr>
        <w:t xml:space="preserve">HLTC (LTA) </w:t>
      </w:r>
      <w:r w:rsidR="005E482E">
        <w:rPr>
          <w:rFonts w:ascii="Arial" w:hAnsi="Arial" w:cs="Arial"/>
          <w:sz w:val="18"/>
          <w:szCs w:val="18"/>
        </w:rPr>
        <w:t xml:space="preserve">Use of Changing Rooms </w:t>
      </w:r>
      <w:proofErr w:type="gramStart"/>
      <w:r w:rsidR="005E482E">
        <w:rPr>
          <w:rFonts w:ascii="Arial" w:hAnsi="Arial" w:cs="Arial"/>
          <w:sz w:val="18"/>
          <w:szCs w:val="18"/>
        </w:rPr>
        <w:t>And</w:t>
      </w:r>
      <w:proofErr w:type="gramEnd"/>
      <w:r w:rsidR="005E482E">
        <w:rPr>
          <w:rFonts w:ascii="Arial" w:hAnsi="Arial" w:cs="Arial"/>
          <w:sz w:val="18"/>
          <w:szCs w:val="18"/>
        </w:rPr>
        <w:t xml:space="preserve"> Showering Facilities</w:t>
      </w:r>
      <w:r w:rsidR="00C164D0">
        <w:rPr>
          <w:rFonts w:ascii="Arial" w:hAnsi="Arial" w:cs="Arial"/>
          <w:sz w:val="18"/>
          <w:szCs w:val="18"/>
        </w:rPr>
        <w:t xml:space="preserve"> </w:t>
      </w:r>
      <w:r w:rsidR="00011875">
        <w:rPr>
          <w:rFonts w:ascii="Arial" w:hAnsi="Arial" w:cs="Arial"/>
          <w:sz w:val="18"/>
          <w:szCs w:val="18"/>
        </w:rPr>
        <w:t>Policy</w:t>
      </w:r>
      <w:r w:rsidR="005E482E">
        <w:rPr>
          <w:rFonts w:ascii="Arial" w:hAnsi="Arial" w:cs="Arial"/>
          <w:sz w:val="18"/>
          <w:szCs w:val="18"/>
        </w:rPr>
        <w:t xml:space="preserve"> update</w:t>
      </w:r>
      <w:r w:rsidR="00A4483E">
        <w:rPr>
          <w:rFonts w:ascii="Arial" w:hAnsi="Arial" w:cs="Arial"/>
          <w:sz w:val="18"/>
          <w:szCs w:val="18"/>
        </w:rPr>
        <w:t>d</w:t>
      </w:r>
      <w:r w:rsidRPr="00D90EAC">
        <w:rPr>
          <w:rFonts w:ascii="Arial" w:hAnsi="Arial" w:cs="Arial"/>
          <w:sz w:val="18"/>
          <w:szCs w:val="18"/>
        </w:rPr>
        <w:t xml:space="preserve"> March 2022.  To be reviewed March 2024 or sooner if necessary.</w:t>
      </w:r>
    </w:p>
    <w:p w14:paraId="0160DB9C" w14:textId="77777777" w:rsidR="00D90EAC" w:rsidRPr="00AD0C71" w:rsidRDefault="00D90EAC" w:rsidP="005A77F9">
      <w:pPr>
        <w:rPr>
          <w:rFonts w:ascii="Arial" w:hAnsi="Arial" w:cs="Arial"/>
          <w:i/>
          <w:iCs/>
          <w:sz w:val="24"/>
          <w:szCs w:val="24"/>
        </w:rPr>
      </w:pPr>
    </w:p>
    <w:sectPr w:rsidR="00D90EAC" w:rsidRPr="00AD0C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96C0" w14:textId="77777777" w:rsidR="00F65F2D" w:rsidRDefault="00F65F2D" w:rsidP="0064028A">
      <w:pPr>
        <w:spacing w:after="0" w:line="240" w:lineRule="auto"/>
      </w:pPr>
      <w:r>
        <w:separator/>
      </w:r>
    </w:p>
  </w:endnote>
  <w:endnote w:type="continuationSeparator" w:id="0">
    <w:p w14:paraId="252FF47E" w14:textId="77777777" w:rsidR="00F65F2D" w:rsidRDefault="00F65F2D" w:rsidP="0064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4B40" w14:textId="77777777" w:rsidR="0064028A" w:rsidRDefault="0064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032E" w14:textId="77777777" w:rsidR="0064028A" w:rsidRDefault="00640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B8E" w14:textId="77777777" w:rsidR="0064028A" w:rsidRDefault="0064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1FF0" w14:textId="77777777" w:rsidR="00F65F2D" w:rsidRDefault="00F65F2D" w:rsidP="0064028A">
      <w:pPr>
        <w:spacing w:after="0" w:line="240" w:lineRule="auto"/>
      </w:pPr>
      <w:r>
        <w:separator/>
      </w:r>
    </w:p>
  </w:footnote>
  <w:footnote w:type="continuationSeparator" w:id="0">
    <w:p w14:paraId="482F4068" w14:textId="77777777" w:rsidR="00F65F2D" w:rsidRDefault="00F65F2D" w:rsidP="0064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AFC7" w14:textId="5153122A" w:rsidR="0064028A" w:rsidRDefault="0064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F34F" w14:textId="7AECB8D6" w:rsidR="0064028A" w:rsidRDefault="00640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E7F6" w14:textId="4DEE7D8B" w:rsidR="0064028A" w:rsidRDefault="00640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C22"/>
    <w:multiLevelType w:val="hybridMultilevel"/>
    <w:tmpl w:val="564AC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15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28"/>
    <w:rsid w:val="00011875"/>
    <w:rsid w:val="00016D52"/>
    <w:rsid w:val="00046BA4"/>
    <w:rsid w:val="000F0A5A"/>
    <w:rsid w:val="0018642A"/>
    <w:rsid w:val="001A4FAC"/>
    <w:rsid w:val="001E62D4"/>
    <w:rsid w:val="001E6ACE"/>
    <w:rsid w:val="00203193"/>
    <w:rsid w:val="00203854"/>
    <w:rsid w:val="00233E40"/>
    <w:rsid w:val="002363BA"/>
    <w:rsid w:val="00255D41"/>
    <w:rsid w:val="0026234A"/>
    <w:rsid w:val="00272686"/>
    <w:rsid w:val="00285A2D"/>
    <w:rsid w:val="002C3B88"/>
    <w:rsid w:val="00336B35"/>
    <w:rsid w:val="00385A5B"/>
    <w:rsid w:val="003C3FDD"/>
    <w:rsid w:val="003F34BA"/>
    <w:rsid w:val="00401E87"/>
    <w:rsid w:val="00462376"/>
    <w:rsid w:val="00464563"/>
    <w:rsid w:val="00497C9C"/>
    <w:rsid w:val="004C03B4"/>
    <w:rsid w:val="004D3DEE"/>
    <w:rsid w:val="00552965"/>
    <w:rsid w:val="005A0F07"/>
    <w:rsid w:val="005A55D4"/>
    <w:rsid w:val="005A77F9"/>
    <w:rsid w:val="005C49B6"/>
    <w:rsid w:val="005D6FEC"/>
    <w:rsid w:val="005E482E"/>
    <w:rsid w:val="0064028A"/>
    <w:rsid w:val="006678DB"/>
    <w:rsid w:val="006E02A8"/>
    <w:rsid w:val="0070638C"/>
    <w:rsid w:val="00743340"/>
    <w:rsid w:val="007B2B84"/>
    <w:rsid w:val="007C4370"/>
    <w:rsid w:val="007E12CF"/>
    <w:rsid w:val="007F4C81"/>
    <w:rsid w:val="00801595"/>
    <w:rsid w:val="00847AC8"/>
    <w:rsid w:val="00885DE5"/>
    <w:rsid w:val="008B2C28"/>
    <w:rsid w:val="008E1273"/>
    <w:rsid w:val="008E6D9C"/>
    <w:rsid w:val="009536E6"/>
    <w:rsid w:val="0096050D"/>
    <w:rsid w:val="009751C8"/>
    <w:rsid w:val="009832F1"/>
    <w:rsid w:val="00A4483E"/>
    <w:rsid w:val="00A50399"/>
    <w:rsid w:val="00A61F7D"/>
    <w:rsid w:val="00A74BB7"/>
    <w:rsid w:val="00AD0C71"/>
    <w:rsid w:val="00AD60FD"/>
    <w:rsid w:val="00AF6385"/>
    <w:rsid w:val="00B2483E"/>
    <w:rsid w:val="00B274C1"/>
    <w:rsid w:val="00B97F01"/>
    <w:rsid w:val="00BA0408"/>
    <w:rsid w:val="00BC4F1E"/>
    <w:rsid w:val="00BD0740"/>
    <w:rsid w:val="00BD17A3"/>
    <w:rsid w:val="00C164D0"/>
    <w:rsid w:val="00C54F72"/>
    <w:rsid w:val="00C631F1"/>
    <w:rsid w:val="00CA28B0"/>
    <w:rsid w:val="00CC4C45"/>
    <w:rsid w:val="00CD5466"/>
    <w:rsid w:val="00D100E6"/>
    <w:rsid w:val="00D36005"/>
    <w:rsid w:val="00D470E0"/>
    <w:rsid w:val="00D51CF2"/>
    <w:rsid w:val="00D51D05"/>
    <w:rsid w:val="00D90EAC"/>
    <w:rsid w:val="00DA13F4"/>
    <w:rsid w:val="00E82807"/>
    <w:rsid w:val="00F65F2D"/>
    <w:rsid w:val="00FA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5F52F5"/>
  <w15:chartTrackingRefBased/>
  <w15:docId w15:val="{CFBDE377-F686-4254-9817-2D31EA6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93"/>
    <w:pPr>
      <w:ind w:left="720"/>
      <w:contextualSpacing/>
    </w:pPr>
  </w:style>
  <w:style w:type="paragraph" w:styleId="Header">
    <w:name w:val="header"/>
    <w:basedOn w:val="Normal"/>
    <w:link w:val="HeaderChar"/>
    <w:uiPriority w:val="99"/>
    <w:unhideWhenUsed/>
    <w:rsid w:val="0064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8A"/>
  </w:style>
  <w:style w:type="paragraph" w:styleId="Footer">
    <w:name w:val="footer"/>
    <w:basedOn w:val="Normal"/>
    <w:link w:val="FooterChar"/>
    <w:uiPriority w:val="99"/>
    <w:unhideWhenUsed/>
    <w:rsid w:val="0064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8A"/>
  </w:style>
  <w:style w:type="paragraph" w:styleId="NoSpacing">
    <w:name w:val="No Spacing"/>
    <w:uiPriority w:val="1"/>
    <w:qFormat/>
    <w:rsid w:val="008E6D9C"/>
    <w:pPr>
      <w:spacing w:after="0" w:line="240" w:lineRule="auto"/>
    </w:pPr>
  </w:style>
  <w:style w:type="character" w:customStyle="1" w:styleId="Heading1Char">
    <w:name w:val="Heading 1 Char"/>
    <w:basedOn w:val="DefaultParagraphFont"/>
    <w:link w:val="Heading1"/>
    <w:uiPriority w:val="9"/>
    <w:rsid w:val="008E6D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A3F8-1B20-49B7-9555-86B02747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Beck</dc:creator>
  <cp:keywords/>
  <dc:description/>
  <cp:lastModifiedBy>sovani james</cp:lastModifiedBy>
  <cp:revision>3</cp:revision>
  <dcterms:created xsi:type="dcterms:W3CDTF">2022-04-03T21:26:00Z</dcterms:created>
  <dcterms:modified xsi:type="dcterms:W3CDTF">2024-01-11T17:55:00Z</dcterms:modified>
</cp:coreProperties>
</file>